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14 naturvårdsarter, varav 11 är rödlistade, 1 är fridlyst, 14 är typiska (T) och 3 är signalarter (S): garnlav (VU, T), gränsticka (VU, T), ostticka (VU, T), gammelgransskål (NT, T), harticka (NT, T), knottrig blåslav (NT, T), rosenticka (NT, T), rynkskinn (NT, T), skrovellav (NT, T), tretåig hackspett (NT, T, §4), ullticka (NT, T), blodticka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