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14 naturvårdsarter, varav 11 är rödlistade, 1 är fridlyst, 14 är typiska (T) och 3 är signalarter (S): garnlav (VU, T), gränsticka (VU, T), ostticka (VU, T), gammelgransskål (NT, T), harticka (NT, T), knottrig blåslav (NT, T), rosenticka (NT, T), rynkskinn (NT, T), skrovellav (NT, T), tretåig hackspett (NT, T, §4), ullticka (NT, T), blodticka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blodticka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