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45924-2023 i Arjeplogs kommun</w:t>
      </w:r>
    </w:p>
    <w:p>
      <w:r>
        <w:t>Denna tillsynsbegäran behandlar höga naturvärden i avverkningsanmälan A 45924-2023 i Arjeplogs kommun som inkom 2023-09-20 och omfattar 11,2 ha.</w:t>
      </w:r>
    </w:p>
    <w:p>
      <w:pPr>
        <w:pStyle w:val="Caption"/>
      </w:pPr>
      <w:r>
        <w:drawing>
          <wp:inline xmlns:a="http://schemas.openxmlformats.org/drawingml/2006/main" xmlns:pic="http://schemas.openxmlformats.org/drawingml/2006/picture">
            <wp:extent cx="5238000" cy="5724000"/>
            <wp:docPr id="1" name="Picture 1"/>
            <wp:cNvGraphicFramePr>
              <a:graphicFrameLocks noChangeAspect="1"/>
            </wp:cNvGraphicFramePr>
            <a:graphic>
              <a:graphicData uri="http://schemas.openxmlformats.org/drawingml/2006/picture">
                <pic:pic>
                  <pic:nvPicPr>
                    <pic:cNvPr id="0" name="A 45924-2023 karta.png"/>
                    <pic:cNvPicPr/>
                  </pic:nvPicPr>
                  <pic:blipFill>
                    <a:blip r:embed="rId16"/>
                    <a:stretch>
                      <a:fillRect/>
                    </a:stretch>
                  </pic:blipFill>
                  <pic:spPr>
                    <a:xfrm>
                      <a:off x="0" y="0"/>
                      <a:ext cx="523800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7322086, E 621360 i SWEREF 99 TM.</w:t>
      </w:r>
    </w:p>
    <w:p>
      <w:r>
        <w:t>I och inom 7 meter från avverkningsanmälan finns fynd av 33 naturvårdsarter, varav 26 är rödlistade, 4 är fridlysta, 23 är typiska (T) och 6 är signalarter (S): blackticka (VU), fläckporing (VU, T), garnlav (VU, T), gränsticka (VU, T), ostticka (VU, T), sprickporing (VU), tajgaskinn (VU), ulltickeporing (VU), blanksvart spiklav (NT), blågrå svartspik (NT), dvärgbägarlav (NT, T), gammelgransskål (NT, T), grå blåbärsfältmätare (NT), harticka (NT, T), knottrig blåslav (NT, T), liten svartspik (NT), rosenticka (NT, T), rynkskinn (NT, T), talltagel (NT, T), talltita (NT, §4), tretåig hackspett (NT, T, §4), ullticka (NT, T), vedskivlav (NT, T), vedtrappmossa (NT, T), violmussling (NT, T), vitgrynig nållav (NT), gulnål (S, T), plattlummer (S, T, §9), skör kvastmossa (S, T), sotlav (S, T), vanlig flatbagge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ostticka (VU, T), dvärgbägarlav (NT, T), gammelgransskål (NT, T), harticka (NT, T), knottrig blåslav (NT, T), rosenticka (NT, T), rynkskinn (NT, T), talltagel (NT, T), tretåig hackspett (NT, T, §4), ullticka (NT, T), vedskivlav (NT, T), vedtrappmossa (NT, T), violmussling (NT, T), gulnål (S, T), plattlummer (S, T, §9), skör kvastmossa (S, T), sotlav (S, T), vanlig flatbagge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