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gräddporing (VU), torrmusseron (VU), dvärgbägarlav (NT), kolflarnlav (NT), mörk kolflarnlav (NT), vaddporing (NT), vedskivlav (NT), vitplätt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