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219654"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2196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avverkningsanmälan finns fynd av 43 naturvårdsarter, varav 31 är rödlistade, 8 är fridlysta, 28 är typiska (T) och 10 är signalarter (S): fläckporing (VU, T), garnlav (VU, T), gräddporing (VU, T), knärot (VU, T, §8),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