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som inkom 2025-03-14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7293193, E 620007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