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5256-2022 i Jokkmokks kommun</w:t>
      </w:r>
    </w:p>
    <w:p>
      <w:r>
        <w:t>Detta klagomål behandlar höga naturvärden i samrådsanmälan S 5256-2022 i Jokkmokks kommun som inkom 2022-09-21 och omfattar 478,4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S 5256-2022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7352473, E 719691 i SWEREF 99 TM.</w:t>
      </w:r>
    </w:p>
    <w:p>
      <w:r>
        <w:t>I samrådsanmälan finns fynd av 3 naturvårdsarter, varav 2 är rödlistade, 1 är fridlyst, 3 är typiska (T) och 1 är signalart (S): lappmes (NT, T, §4), reliktbock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