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26668-2026 i Jokkmokks kommun</w:t>
      </w:r>
    </w:p>
    <w:p>
      <w:r>
        <w:t>Detta klagomål behandlar höga naturvärden i avverkningsanmälan A 26668-2026 i Jokkmokks kommun som inkom 2026-06-11 och omfattar 10,0 ha.</w:t>
      </w:r>
    </w:p>
    <w:p>
      <w:pPr>
        <w:pStyle w:val="Caption"/>
      </w:pPr>
      <w:r>
        <w:drawing>
          <wp:inline xmlns:a="http://schemas.openxmlformats.org/drawingml/2006/main" xmlns:pic="http://schemas.openxmlformats.org/drawingml/2006/picture">
            <wp:extent cx="5430988" cy="5724000"/>
            <wp:docPr id="1" name="Picture 1"/>
            <wp:cNvGraphicFramePr>
              <a:graphicFrameLocks noChangeAspect="1"/>
            </wp:cNvGraphicFramePr>
            <a:graphic>
              <a:graphicData uri="http://schemas.openxmlformats.org/drawingml/2006/picture">
                <pic:pic>
                  <pic:nvPicPr>
                    <pic:cNvPr id="0" name="A 26668-2026 karta.png"/>
                    <pic:cNvPicPr/>
                  </pic:nvPicPr>
                  <pic:blipFill>
                    <a:blip r:embed="rId16"/>
                    <a:stretch>
                      <a:fillRect/>
                    </a:stretch>
                  </pic:blipFill>
                  <pic:spPr>
                    <a:xfrm>
                      <a:off x="0" y="0"/>
                      <a:ext cx="543098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7334906, E 720483 i SWEREF 99 TM.</w:t>
      </w:r>
    </w:p>
    <w:p>
      <w:r>
        <w:t>I och inom 22 meter från avverkningsanmälan finns fynd av 28 naturvårdsarter, varav 24 är rödlistade, 2 är fridlysta, 15 är typiska (T) och 2 är signalarter (S): fläckporing (VU, T), gräddporing (VU, T), Lecidea subhumida (VU), smalfotad taggsvamp (VU), smultronkantarell (VU), tajgataggsvamp (VU), blanksvart spiklav (NT), blå taggsvamp (NT, T), blågrå svartspik (NT), dropptaggsvamp (NT, T), dvärgbägarlav (NT, T), knottrig blåslav (NT, T), kolflarnlav (NT, T), mörk kolflarnlav (NT), nordtagging (NT), orange taggsvamp (NT, T), Phellodon aquiloniniger (NT), tallkötticka (NT), tallriska (NT), talltagel (NT, T), tretåig hackspett (NT, T, §4), vedflamlav (NT), vedskivlav (NT, T), vitplätt (NT), nästlav (S, T), vedticka (S, T), svart taggsvamp agg.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24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