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samrådsanmälan S 530-2023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