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mörk blåslav (VU), blanksvart spiklav (NT), gammelgransskål (NT), harticka (NT), knottrig blåslav (NT), rosenticka (NT), rödbrun blekspik (NT), skrovellav (NT), talltita (NT, §4), tretåig hackspett (NT, §4), vedflamlav (NT), vedskivlav (NT), vitgrynig nållav (NT), bronshjon (S), bårdlav (S), lavskrika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