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7334093, E 720208 i SWEREF 99 TM.</w:t>
      </w:r>
    </w:p>
    <w:p>
      <w:r>
        <w:t>I och inom 11 meter från avverkningsanmälan finns fynd av 12 naturvårdsarter, varav 11 är rödlistade, 8 är typiska (T) och 1 är signalart (S): garnlav (VU, T), gräddporing (VU, T), smalfotad taggsvamp (VU), tajgataggsvamp (VU), dropptaggsvamp (NT, T), dvärgbägarlav (NT, T), kolflarnlav (NT, T), mörk kolflarnlav (NT), skarp dropptaggsvamp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