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21710-2025 i Jokkmokks kommun</w:t>
      </w:r>
    </w:p>
    <w:p>
      <w:r>
        <w:t>Detta dokument behandlar höga naturvärden i avverkningsanmälan A 21710-2025 i Jokkmokks kommun. Denna avverkningsanmälan inkom 2025-05-06 12:45:31 och omfattar 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talltita (NT, §4) och lavskrika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11064"/>
            <wp:docPr id="1" name="Picture 1"/>
            <wp:cNvGraphicFramePr>
              <a:graphicFrameLocks noChangeAspect="1"/>
            </wp:cNvGraphicFramePr>
            <a:graphic>
              <a:graphicData uri="http://schemas.openxmlformats.org/drawingml/2006/picture">
                <pic:pic>
                  <pic:nvPicPr>
                    <pic:cNvPr id="0" name="A 21710-2025 karta.png"/>
                    <pic:cNvPicPr/>
                  </pic:nvPicPr>
                  <pic:blipFill>
                    <a:blip r:embed="rId16"/>
                    <a:stretch>
                      <a:fillRect/>
                    </a:stretch>
                  </pic:blipFill>
                  <pic:spPr>
                    <a:xfrm>
                      <a:off x="0" y="0"/>
                      <a:ext cx="5486400" cy="49110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7414017, E 712699 i SWEREF 99 TM.</w:t>
      </w:r>
    </w:p>
    <w:p>
      <w:pPr>
        <w:pStyle w:val="Heading1"/>
      </w:pPr>
      <w:r>
        <w:t>Fridlysta arter</w:t>
      </w:r>
    </w:p>
    <w:p>
      <w:r>
        <w:t>Följande fridlysta arter har sina livsmiljöer och växtplatser i den avverkningsanmälda skogen: talltita (NT, §4)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xml:space="preserve">, som är typisk art för </w:t>
      </w:r>
      <w:r>
        <w:rPr>
          <w:i/>
        </w:rPr>
        <w:t>9010 Taiga</w:t>
      </w:r>
      <w:r>
        <w:t xml:space="preserve"> och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Arten försvinner successivt framför allt vid dess utbredningsgränser och populationen har minskat med 20–40 % de senaste 30 åren (SLU Artdatabanken, 2021;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Lavskrika – ekologi samt krav på livsmiljön</w:t>
      </w:r>
    </w:p>
    <w:p>
      <w:r>
        <w:t xml:space="preserve">Lavskrika är typisk art för </w:t>
      </w:r>
      <w:r>
        <w:rPr>
          <w:i/>
        </w:rPr>
        <w:t>9010 Taiga</w:t>
      </w:r>
      <w:r>
        <w:t>,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2022.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