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32121-2021 i Jokkmokks kommun</w:t>
      </w:r>
    </w:p>
    <w:p>
      <w:r>
        <w:t>Detta klagomål behandlar höga naturvärden i avverkningsanmälan A 32121-2021 i Jokkmokks kommun som inkom 2021-06-23 och omfattar 2,3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32121-2021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7409790, E 698009 i SWEREF 99 TM.</w:t>
      </w:r>
    </w:p>
    <w:p>
      <w:r>
        <w:t>I och inom 13 meter från avverkningsanmälan finns fynd av 19 naturvårdsarter, varav 14 är rödlistade, 11 är typiska (T) och 5 är signalarter (S): gränsticka (VU, T), skrovlig taggsvamp (VU), blanksvart spiklav (NT), blå taggsvamp (NT, T), dropptaggsvamp (NT, T), gammelgransskål (NT, T), knottrig blåslav (NT, T), mörk kolflarnlav (NT), nordtagging (NT), orange taggsvamp (NT, T), talltaggsvamp (NT), vedskivlav (NT, T), vitgrynig nållav (NT), vitplätt (NT), luddlav (S, T), skinnlav (S, T), stuplav (S, T), svavelriska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