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32759-2021 i Jokkmokks kommun</w:t>
      </w:r>
    </w:p>
    <w:p>
      <w:r>
        <w:t>Denna tillsynsbegäran behandlar höga naturvärden i avverkningsanmälan A 32759-2021 i Jokkmokks kommun som inkom 2021-06-28 och omfattar 100,0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7411149, E 694649 i SWEREF 99 TM.</w:t>
      </w:r>
    </w:p>
    <w:p>
      <w:r>
        <w:t>I avverkningsanmälan finns fynd av 31 naturvårdsarter, varav 22 är rödlistade, 5 är fridlysta, 23 är typiska (T) och 6 är signalarter (S): liten sotlav (VU, T), blå taggsvamp (NT, T), blågrå svartspik (NT), brunpudrad nållav (NT, T), dropptaggsvamp (NT, T), dvärgbägarlav (NT, T), gammelgransskål (NT, T), knottrig blåslav (NT, T), kolflarnlav (NT, T), lavskrika (NT, T, §4), mörk kolflarnlav (NT), orange taggsvamp (NT, T), reliktbock (NT, T), skogsfru (NT, §8), skrovellav (NT, T), vaddporing (NT), vedflamlav (NT), vedskivlav (NT, T), vedtrappmossa (NT, T), violettgrå tagellav (NT, T), vitgrynig nållav (NT), vitplätt (NT), luddlav (S, T), norrlandslav (S, T), nästlav (S, T), skinnlav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blå taggsvamp (NT, T), brunpudrad nållav (NT, T), dropptaggsvamp (NT, T), dvärgbägarlav (NT, T), gammelgransskål (NT, T), knottrig blåslav (NT, T), kolflarnlav (NT, T), lavskrika (NT, T, §4), orange taggsvamp (NT, T), reliktbock (NT, T), skrovellav (NT, T), vedskivlav (NT, T), vedtrappmossa (NT, T), violettgrå tagellav (NT, T), luddlav (S, T), norrlandslav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