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avverkningsanmälan finns fynd av 6 naturvårdsarter, varav 6 är rödlistade och 2 är typiska (T): smalfotad taggsvamp (VU), tajgataggsvamp (VU), dropptaggsvamp (NT, T), kolflarnlav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