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dokument behandlar höga naturvärden i avverkningsanmälan A 26107-2025 i Jokkmokks kommun. Denna avverkningsanmälan inkom 2025-05-28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mörk blåslav (VU), blanksvart spiklav (NT), gammelgransskål (NT), harticka (NT), knottrig blåslav (NT), rosenticka (NT), rödbrun blekspik (NT), skrovellav (NT), talltita (NT, §4), tretåig hackspett (NT, §4), vedflamlav (NT), vedskivlav (NT), vitgrynig nållav (NT), bronshjon (S), bårdlav (S), lavskrika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