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3821-2026 i Jokkmokks kommun</w:t>
      </w:r>
    </w:p>
    <w:p>
      <w:r>
        <w:t>Detta klagomål behandlar höga naturvärden i avverkningsanmälan A 3821-2026 i Jokkmokks kommun som inkom 2026-01-21 och omfattar 15,7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3821-2026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7412847, E 688649 i SWEREF 99 TM.</w:t>
      </w:r>
    </w:p>
    <w:p>
      <w:r>
        <w:t>I och inom 25 meter från avverkningsanmälan finns fynd av 30 naturvårdsarter, varav 26 är rödlistade, 3 är fridlysta, 13 är typiska (T) och 4 är signalarter (S): goliatmusseron (VU, T), gräddporing (VU, T), smalfotad taggsvamp (VU), spadskinn (VU), tajgataggsvamp (VU), torrmusseron (VU), blanksvart spiklav (NT), blå taggsvamp (NT, T), dropptaggsvamp (NT, T), dvärgbägarlav (NT, T), kolflarnlav (NT, T), lavskrika (NT, T, §4), mjölsvärting (NT), orange taggsvamp (NT, T), Phellodon aquiloniniger (NT), skarp dropptaggsvamp (NT), svartvit taggsvamp (NT), tallriska (NT), talltagel (NT, T), talltaggsvamp (NT), talltita (NT, §4), vaddporing (NT), vaxspindling (NT), vedflamlav (NT), vedskivlav (NT, T), vitplätt (NT), gullgröppa (S), norrlandslav (S, T), nästlav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