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dokument behandlar höga naturvärden i avverkningsanmälan A 25608-2026 i Jokkmokks kommun som inkom 2026-06-04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garnlav (VU, T), gräddporing (VU, T), smalfotad taggsvamp (VU), tajgataggsvamp (VU), dropptaggsvamp (NT, T), dvärgbägarlav (NT, T), kolflarnlav (NT, T), mörk kolflarnlav (NT), skarp dropptaggsvamp (NT), tallticka (NT, T), vedskivlav (NT, T) och skinnlav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7334093, E 720208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