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dokument behandlar höga naturvärden i avverkningsanmälan A 58557-2025 i Jokkmokks kommun som inkom 2025-11-25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goliatmusseron (VU, T), jättemusseron (VU), smalfotad taggsvamp (VU), tallgråticka (VU), blå taggsvamp (NT, T), lavskrika (NT, T, §4), orange taggsvamp (NT, T), skarp dropptaggsvamp (NT) och tallriska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7366550, E 751585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