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som inkom 2026-01-05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7428440, E 657450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