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avverkningsanmälan A 73873-2021 i Jokkmokks kommun. Denna avverkningsanmälan inkom 2021-12-22 00:00:00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pPr>
        <w:pStyle w:val="Heading1"/>
      </w:pPr>
      <w:r>
        <w:t>Fridlysta arter</w:t>
      </w:r>
    </w:p>
    <w:p>
      <w:r>
        <w:t>Följande fridlysta arter har sina livsmiljöer och växtplatser i den avverkningsanmälda skogen: plattlummer (S, §9), skogsödla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