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71374-2021 i Jokkmokks kommun</w:t>
      </w:r>
    </w:p>
    <w:p>
      <w:r>
        <w:t>Detta klagomål behandlar höga naturvärden i avverkningsanmälan A 71374-2021 i Jokkmokks kommun som inkom 2021-12-09 och omfattar 3,7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71374-2021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7358770, E 730889 i SWEREF 99 TM.</w:t>
      </w:r>
    </w:p>
    <w:p>
      <w:r>
        <w:t>I och inom 4 meter från avverkningsanmälan finns fynd av 23 naturvårdsarter, varav 16 är rödlistade, 4 är fridlysta, 16 är typiska (T) och 5 är signalarter (S): doftticka (VU, T, §8), garnlav (VU, T), goliatmusseron (VU, T), skrovlig taggsvamp (VU), blanksvart spiklav (NT), blå taggsvamp (NT, T), blågrå svartspik (NT), dropptaggsvamp (NT, T), gammelgransskål (NT, T), kolflarnlav (NT, T), orange taggsvamp (NT, T), skarp dropptaggsvamp (NT), skrovellav (NT, T), talltaggsvamp (NT), vedflamlav (NT), vedskivlav (NT, T), bårdlav (S, T), luddlav (S, T), plattlummer (S, T, §9), skinnlav (S, T), stuplav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