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32759-2021 i Jokkmokks kommun</w:t>
      </w:r>
    </w:p>
    <w:p>
      <w:r>
        <w:t>Denna tillsynsbegäran behandlar höga naturvärden i avverkningsanmälan A 32759-2021 i Jokkmokks kommun som inkom 2021-06-28 och omfattar 100,0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7411149, E 694649 i SWEREF 99 TM.</w:t>
      </w:r>
    </w:p>
    <w:p>
      <w:r>
        <w:t>I avverkningsanmälan finns fynd av 31 naturvårdsarter, varav 22 är rödlistade, 5 är fridlysta, 23 är typiska (T) och 6 är signalarter (S):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blå taggsvamp (NT, T), brunpudrad nållav (NT, T), dropptaggsvamp (NT, T), dvärgbägarlav (NT, T), gammelgransskål (NT, T), knottrig blåslav (NT, T), kolflarnlav (NT, T), lavskrika (NT, T, §4), orange taggsvamp (NT, T), reliktbock (NT, T), skrovellav (NT, T), vedskivlav (NT, T), vedtrappmossa (NT, T), violettgrå tagellav (NT, T), luddlav (S, T), norrlandslav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