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klagomål behandlar höga naturvärden i avverkningsanmälan A 62534-2022 i Jokkmokks kommun som inkom 2022-12-22 och omfattar 28,9 ha.</w:t>
      </w:r>
    </w:p>
    <w:p>
      <w:pPr>
        <w:pStyle w:val="Caption"/>
      </w:pPr>
      <w:r>
        <w:drawing>
          <wp:inline xmlns:a="http://schemas.openxmlformats.org/drawingml/2006/main" xmlns:pic="http://schemas.openxmlformats.org/drawingml/2006/picture">
            <wp:extent cx="5148946" cy="5724000"/>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14894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7364780, E 737992 i SWEREF 99 TM.</w:t>
      </w:r>
    </w:p>
    <w:p>
      <w:r>
        <w:t>I och inom 3 meter från avverkningsanmälan finns fynd av 26 naturvårdsarter, varav 16 är rödlistade, 7 är fridlysta, 20 är typiska (T) och 6 är signalarter (S): doftticka (VU, T, §8), garnlav (VU, T), knärot (VU, T, §8), blågrå svartspik (NT), dropptaggsvamp (NT, T), dvärgbägarlav (NT, T), knottrig blåslav (NT, T), kolflarnlav (NT, T), lunglav (NT, T), mörk kolflarnlav (NT), skrovellav (NT, T), stiftgelélav (NT, T), tretåig hackspett (NT, T, §4), vedflamlav (NT), vedskivlav (NT, T), vitplätt (NT), bårdlav (S, T), korallblylav (S, T), luddlav (S, T), nästlav (S, T), skinnlav (S, T), stuplav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603292"/>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6032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