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som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mörk kolflarnlav (NT), talltaggsvamp (NT) och violmussling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