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60161-2025 i Jokkmokks kommun</w:t>
      </w:r>
    </w:p>
    <w:p>
      <w:r>
        <w:t>Denna tillsynsbegäran behandlar höga naturvärden i avverkningsanmälan A 60161-2025 i Jokkmokks kommun som inkom 2025-12-03 och omfattar 4,1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60161-2025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7413829, E 701415 i SWEREF 99 TM.</w:t>
      </w:r>
    </w:p>
    <w:p>
      <w:r>
        <w:t>I avverkningsanmälan finns fynd av 10 naturvårdsarter, varav 7 är rödlistade, 6 är typiska (T) och 3 är signalarter (S): garnlav (VU, T), blanksvart spiklav (NT), blågrå svartspik (NT), gammelgransskål (NT, T), knottrig blåslav (NT, T), vedflamlav (NT), vedskivlav (NT, T), luddlav (S, T), stuplav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vedskivlav (NT,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