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Detta dokument behandlar höga naturvärden i avverkningsanmälan A 15827-2025 i Jokkmokks kommun som inkom 2025-04-01 och omfattar 23,0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7396159, E 757210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dvärgbägarlav (NT, T), tallticka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