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73873-2021 i Jokkmokks kommun</w:t>
      </w:r>
    </w:p>
    <w:p>
      <w:r>
        <w:t>Detta dokument behandlar höga naturvärden i avverkningsanmälan A 73873-2021 i Jokkmokks kommun. Denna avverkningsanmälan inkom 2021-12-22 00:00:00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pPr>
        <w:pStyle w:val="Heading1"/>
      </w:pPr>
      <w:r>
        <w:t>Fridlysta arter</w:t>
      </w:r>
    </w:p>
    <w:p>
      <w:r>
        <w:t>Följande fridlysta arter har sina livsmiljöer och växtplatser i den avverkningsanmälda skogen: plattlummer (S, §9), skogsödla (§6)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