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60161-2025 i Jokkmokks kommun</w:t>
      </w:r>
    </w:p>
    <w:p>
      <w:r>
        <w:t>Detta dokument behandlar höga naturvärden i avverkningsanmälan A 60161-2025 i Jokkmokks kommun. Denna avverkningsanmälan inkom 2025-12-03 00:00:00 och omfattar 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blanksvart spiklav (NT), blågrå svartspik (NT), gammelgransskål (NT), garnlav (NT), knottrig blåslav (NT), vedflamlav (NT), vedskivlav (NT), luddlav (S), stuplav (S) och vågbandad barkbock (S). Av dessa är 7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74428"/>
            <wp:docPr id="1" name="Picture 1"/>
            <wp:cNvGraphicFramePr>
              <a:graphicFrameLocks noChangeAspect="1"/>
            </wp:cNvGraphicFramePr>
            <a:graphic>
              <a:graphicData uri="http://schemas.openxmlformats.org/drawingml/2006/picture">
                <pic:pic>
                  <pic:nvPicPr>
                    <pic:cNvPr id="0" name="A 60161-2025 karta.png"/>
                    <pic:cNvPicPr/>
                  </pic:nvPicPr>
                  <pic:blipFill>
                    <a:blip r:embed="rId16"/>
                    <a:stretch>
                      <a:fillRect/>
                    </a:stretch>
                  </pic:blipFill>
                  <pic:spPr>
                    <a:xfrm>
                      <a:off x="0" y="0"/>
                      <a:ext cx="5486400" cy="547442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7413829, E 701415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2024).</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 xml:space="preserve">Vågbandad barkbock </w:t>
      </w:r>
      <w:r>
        <w:t>är en långhorning vars larvutveckling sker under bark på nyligen döda stående barrträd, främst gran, mer undantagsvis på tall. Främst i stående träd, särskilt gamla, långsamvuxna granar med grov bark, även i grövre grenar, stubbar eller vindfällen. Arten är starkt knuten till naturskogsliknande granskogar, och gynnas av extrema torrsomrar som försvagar träden. Arten påverkas negativt av brist på kontinuitetsskog och en minskning av populationen pågår eller förväntas ske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2026-03-23</w:t>
      <w:br/>
      <w:br/>
    </w:r>
    <w:r>
      <w:t>Till: Övriga statliga verk och myndigheter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