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6 naturvårdsarter, varav 4 är rödlistade, 2 är fridlysta, 6 är typiska (T) och 1 är signalart (S): garnlav (VU, T), knärot (VU, T, §8), myskmåra (NT, T), tretåig hackspett (NT, T, §4), nästlav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