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131584"/>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1315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11 naturvårdsarter, varav 9 är rödlistade, 1 är fridlyst, 7 är typiska (T) och 2 är signalarter (S): garnlav (VU, T), dropptaggsvamp (NT, T), kolflarnlav (NT, T), nordtagging (NT), orange taggsvamp (NT, T), skarp dropptaggsvamp (NT), tallriska (NT), talltagel (NT, T), vaddporing (NT),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