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2344-2024 i Överkalix kommun</w:t>
      </w:r>
    </w:p>
    <w:p>
      <w:r>
        <w:t>Detta klagomål behandlar höga naturvärden i avverkningsanmälan A 2344-2024 i Överkalix kommun som inkom 2024-01-19 och omfattar 25,7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2344-2024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7392103, E 847961 i SWEREF 99 TM.</w:t>
      </w:r>
    </w:p>
    <w:p>
      <w:r>
        <w:t>I och inom 24 meter från avverkningsanmälan finns fynd av 11 naturvårdsarter, varav 9 är rödlistade, 3 är fridlysta, 7 är typiska (T) och 1 är signalart (S): garnlav (VU, T), tornseglare (VU, §4), dropptaggsvamp (NT, T), dvärgbägarlav (NT, T), lunglav (NT, T), mörk kolflarnlav (NT), reliktbock (NT, T), tretåig hackspett (NT, T, §4), vaddporing (NT), grönpyrola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974847"/>
            <wp:docPr id="2" name="Picture 2"/>
            <wp:cNvGraphicFramePr>
              <a:graphicFrameLocks noChangeAspect="1"/>
            </wp:cNvGraphicFramePr>
            <a:graphic>
              <a:graphicData uri="http://schemas.openxmlformats.org/drawingml/2006/picture">
                <pic:pic>
                  <pic:nvPicPr>
                    <pic:cNvPr id="0" name="A 2344-2024 karta knärot.png"/>
                    <pic:cNvPicPr/>
                  </pic:nvPicPr>
                  <pic:blipFill>
                    <a:blip r:embed="rId17"/>
                    <a:stretch>
                      <a:fillRect/>
                    </a:stretch>
                  </pic:blipFill>
                  <pic:spPr>
                    <a:xfrm>
                      <a:off x="0" y="0"/>
                      <a:ext cx="5486400" cy="6974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7392103, E 847961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