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36983-2025 i Överkalix kommun</w:t>
      </w:r>
    </w:p>
    <w:p>
      <w:r>
        <w:t>Detta dokument behandlar höga naturvärden i avverkningsanmälan A 36983-2025 i Överkalix kommun. Denna avverkningsanmälan inkom 2025-08-05 15:32:47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djupsvart brunbagge (EN), karelsk barkfluga (EN),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36983-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7387756, E 821519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Karelsk barkfluga (EN)</w:t>
      </w:r>
      <w:r>
        <w:t xml:space="preserve"> är en starkt hotad art vars larver utvecklas under blöt bark på grova asplågor. Karelsk barkfluga omfattas ett åtgärdsprogram för hotade arter är starkt beroende av lokal kontinuitet i tillgången på gamla liggande aspar. Slutavverkningar är det största hotet, vilket sannolikt drabbat flera äldre men oupptäckta förekomster. Uthuggning av gamla aspar och bortskaffande av kullfallna träd utgör också ett hot (SLU Artdatabanken, 2024; Wikars &amp; Hedenås,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