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som inkom 2026-06-03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