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3227-2025 i Överkalix kommun</w:t>
      </w:r>
    </w:p>
    <w:p>
      <w:r>
        <w:t>Denna tillsynsbegäran behandlar höga naturvärden i samrådsanmälan S 3227-2025 i Överkalix kommun som inkom 2025-11-20 och omfattar 3,3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227-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7407413, E 815002 i SWEREF 99 TM.</w:t>
      </w:r>
    </w:p>
    <w:p>
      <w:r>
        <w:t>I och inom 22 meter från samrådsanmälan finns fynd av 8 naturvårdsarter, varav 3 är rödlistade, 3 är fridlysta, 8 är typiska (T) och 5 är signalarter (S): garnlav (VU, T), gammelgransskål (NT, T), lunglav (NT, T), bollvitmossa (S, T), korallrot (S, T, §8), lappranunkel (S, T, §7),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bollvitmossa (S, T), korallrot (S, T, §8), lappranunkel (S, T, §7),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