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131584"/>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1315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11 naturvårdsarter, varav 9 är rödlistade, 1 är fridlyst, 7 är typiska (T) och 2 är signalarter (S): garnlav (VU, T), dropptaggsvamp (NT, T), kolflarnlav (NT, T), nordtagging (NT), orange taggsvamp (NT, T), skarp dropptaggsvamp (NT), tallriska (NT), talltagel (NT, T), vaddporing (NT),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talltagel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