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som inkom 2024-01-19 och omfattar 25,7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7392103, E 847961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11 naturvårdsarter hittats: garnlav (VU, T), tornseglare (VU, §4), dropptaggsvamp (NT, T), dvärgbägarlav (NT, T), lunglav (NT, T), mörk kolflarnlav (NT), reliktbock (NT, T), tretåig hackspett (NT, T, §4), vaddporing (NT), grönpyrola (S, T) och nattviol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tornseglare (VU, §4), tretåig hackspett (NT,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