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som inkom 2023-09-01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7402500, E 821508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