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som inkom 2025-10-28 och omfattar 69,3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7376608, E 820618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gränsticka (VU, T), björktrast (NT, §4), gammelgransskål (NT, T), harticka (NT, T), lunglav (NT, T), talltita (NT, §4), ullticka (NT, T), bårdlav (S, T), spindelblomster (S, T, §8), stuplav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