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som inkom 2022-07-13 och omfattar 3,3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