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95-2025 i 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