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395-2025 i 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