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avverkningsanmälan A 23787-2026 i 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