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45-2018 i 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