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69012-2021 i Kalix kommun</w:t>
      </w:r>
    </w:p>
    <w:p>
      <w:r>
        <w:t>Denna tillsynsbegäran behandlar höga naturvärden i avverkningsanmälan A 69012-2021 i Kalix kommun som inkom 2021-11-30 och omfattar 6,0 ha.</w:t>
      </w:r>
    </w:p>
    <w:p>
      <w:pPr>
        <w:pStyle w:val="Caption"/>
      </w:pPr>
      <w:r>
        <w:drawing>
          <wp:inline xmlns:a="http://schemas.openxmlformats.org/drawingml/2006/main" xmlns:pic="http://schemas.openxmlformats.org/drawingml/2006/picture">
            <wp:extent cx="5200775" cy="5724000"/>
            <wp:docPr id="1" name="Picture 1"/>
            <wp:cNvGraphicFramePr>
              <a:graphicFrameLocks noChangeAspect="1"/>
            </wp:cNvGraphicFramePr>
            <a:graphic>
              <a:graphicData uri="http://schemas.openxmlformats.org/drawingml/2006/picture">
                <pic:pic>
                  <pic:nvPicPr>
                    <pic:cNvPr id="0" name="A 69012-2021 karta.png"/>
                    <pic:cNvPicPr/>
                  </pic:nvPicPr>
                  <pic:blipFill>
                    <a:blip r:embed="rId16"/>
                    <a:stretch>
                      <a:fillRect/>
                    </a:stretch>
                  </pic:blipFill>
                  <pic:spPr>
                    <a:xfrm>
                      <a:off x="0" y="0"/>
                      <a:ext cx="520077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7315272, E 872666 i SWEREF 99 TM.</w:t>
      </w:r>
    </w:p>
    <w:p>
      <w:r>
        <w:t>I och inom 12 meter från avverkningsanmälan finns fynd av 13 naturvårdsarter, varav 6 är rödlistade, 7 är fridlysta, 6 är typiska (T) och 2 är signalarter (S): garnlav (VU, T), knärot (VU, T, §8), gammelgransskål (NT, T), talltita (NT, §4), ullticka (NT, T), äggvaxskivling (NT), bårdlav (S, T), rödgul trumpetsvamp (S), spillkråka (T, §4), kråka (§4), kungsfågel (§4),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8474217"/>
            <wp:docPr id="2" name="Picture 2"/>
            <wp:cNvGraphicFramePr>
              <a:graphicFrameLocks noChangeAspect="1"/>
            </wp:cNvGraphicFramePr>
            <a:graphic>
              <a:graphicData uri="http://schemas.openxmlformats.org/drawingml/2006/picture">
                <pic:pic>
                  <pic:nvPicPr>
                    <pic:cNvPr id="0" name="A 69012-2021 karta knärot.png"/>
                    <pic:cNvPicPr/>
                  </pic:nvPicPr>
                  <pic:blipFill>
                    <a:blip r:embed="rId17"/>
                    <a:stretch>
                      <a:fillRect/>
                    </a:stretch>
                  </pic:blipFill>
                  <pic:spPr>
                    <a:xfrm>
                      <a:off x="0" y="0"/>
                      <a:ext cx="5486400" cy="84742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7315272, E 872666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bårdlav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