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avverkningsanmälan A 64289-2021 i Kalix kommun. Denna avverkningsanmälan inkom 2021-11-10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64289-2021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Följande fridlysta arter har sina livsmiljöer och växtplatser i den avverkningsanmälda skogen: grönfink (EN,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