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samrådsanmälan S 1017-2025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