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klagomål behandlar höga naturvärden i avverkningsanmälan A 31280-2025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7 meter från avverkningsanmälan finns fynd av 4 naturvårdsarter, varav 3 är rödlistade, 1 är fridlyst och 3 är typiska (T): garnlav (VU, T), koralltaggsvamp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