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som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tretåig hackspett (NT, T, §4), violmussling (NT,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