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som inkom 2023-04-28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7380688, E 876312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